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45" w:rsidRPr="00DB0533" w:rsidRDefault="00671045" w:rsidP="00671045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3</w:t>
      </w:r>
    </w:p>
    <w:p w:rsidR="00671045" w:rsidRPr="00F37286" w:rsidRDefault="00671045" w:rsidP="00671045">
      <w:pPr>
        <w:spacing w:line="360" w:lineRule="auto"/>
        <w:rPr>
          <w:b/>
          <w:bCs/>
          <w:i/>
          <w:szCs w:val="24"/>
          <w:lang w:val="bg-BG"/>
        </w:rPr>
      </w:pP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 w:rsidRPr="00DB0533">
        <w:rPr>
          <w:rFonts w:eastAsia="Verdana-Bold"/>
          <w:b/>
          <w:bCs/>
          <w:szCs w:val="24"/>
          <w:lang w:val="bg-BG"/>
        </w:rPr>
        <w:t>Д Е К Л А Р А Ц И Я</w:t>
      </w:r>
    </w:p>
    <w:p w:rsidR="00671045" w:rsidRPr="00E07401" w:rsidRDefault="00671045" w:rsidP="00671045">
      <w:pPr>
        <w:spacing w:line="360" w:lineRule="auto"/>
        <w:ind w:left="720" w:hanging="720"/>
        <w:jc w:val="center"/>
        <w:rPr>
          <w:b/>
          <w:bCs/>
          <w:szCs w:val="24"/>
          <w:lang w:val="bg-BG"/>
        </w:rPr>
      </w:pPr>
      <w:r w:rsidRPr="00E07401">
        <w:rPr>
          <w:b/>
          <w:bCs/>
          <w:szCs w:val="24"/>
          <w:lang w:val="bg-BG"/>
        </w:rPr>
        <w:t xml:space="preserve">за отсъствие на обстоятелствата по чл. 47, ал. 1, т. 1, ал. 2, </w:t>
      </w:r>
      <w:r>
        <w:rPr>
          <w:b/>
          <w:bCs/>
          <w:szCs w:val="24"/>
          <w:lang w:val="bg-BG"/>
        </w:rPr>
        <w:t>т.5 и ал.5</w:t>
      </w:r>
      <w:r>
        <w:rPr>
          <w:b/>
          <w:bCs/>
          <w:szCs w:val="24"/>
          <w:lang w:val="en-US"/>
        </w:rPr>
        <w:t xml:space="preserve">, </w:t>
      </w:r>
      <w:r>
        <w:rPr>
          <w:b/>
          <w:bCs/>
          <w:szCs w:val="24"/>
          <w:lang w:val="bg-BG"/>
        </w:rPr>
        <w:t>т.1</w:t>
      </w:r>
      <w:r w:rsidRPr="00E07401">
        <w:rPr>
          <w:b/>
          <w:bCs/>
          <w:szCs w:val="24"/>
          <w:lang w:val="bg-BG"/>
        </w:rPr>
        <w:t xml:space="preserve">  от Закона за обществените поръчки</w:t>
      </w:r>
    </w:p>
    <w:p w:rsidR="00671045" w:rsidRPr="00DB0533" w:rsidRDefault="00671045" w:rsidP="00671045">
      <w:pPr>
        <w:spacing w:line="360" w:lineRule="auto"/>
        <w:ind w:right="50"/>
        <w:jc w:val="both"/>
        <w:rPr>
          <w:spacing w:val="2"/>
          <w:w w:val="111"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right="50"/>
        <w:jc w:val="both"/>
        <w:rPr>
          <w:szCs w:val="24"/>
          <w:lang w:val="bg-BG"/>
        </w:rPr>
      </w:pPr>
      <w:r w:rsidRPr="00DB05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DB0533">
        <w:rPr>
          <w:szCs w:val="24"/>
          <w:lang w:val="bg-BG"/>
        </w:rPr>
        <w:t>……………………....................................</w:t>
      </w:r>
    </w:p>
    <w:p w:rsidR="00671045" w:rsidRPr="00DB0533" w:rsidRDefault="00671045" w:rsidP="00671045">
      <w:pPr>
        <w:spacing w:line="360" w:lineRule="auto"/>
        <w:ind w:left="3507" w:right="7" w:firstLine="741"/>
        <w:jc w:val="both"/>
        <w:rPr>
          <w:i/>
          <w:spacing w:val="4"/>
          <w:szCs w:val="24"/>
          <w:lang w:val="bg-BG"/>
        </w:rPr>
      </w:pPr>
      <w:r w:rsidRPr="00DB0533">
        <w:rPr>
          <w:i/>
          <w:spacing w:val="4"/>
          <w:szCs w:val="24"/>
          <w:lang w:val="bg-BG"/>
        </w:rPr>
        <w:t>(три имена)</w:t>
      </w:r>
    </w:p>
    <w:p w:rsidR="00671045" w:rsidRPr="00DB0533" w:rsidRDefault="00671045" w:rsidP="00671045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DB05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671045" w:rsidRPr="00DB0533" w:rsidRDefault="00671045" w:rsidP="00671045">
      <w:pPr>
        <w:spacing w:line="360" w:lineRule="auto"/>
        <w:ind w:right="7"/>
        <w:jc w:val="both"/>
        <w:rPr>
          <w:i/>
          <w:spacing w:val="4"/>
          <w:szCs w:val="24"/>
          <w:lang w:val="bg-BG"/>
        </w:rPr>
      </w:pPr>
      <w:r w:rsidRPr="00DB0533">
        <w:rPr>
          <w:spacing w:val="5"/>
          <w:szCs w:val="24"/>
          <w:lang w:val="bg-BG"/>
        </w:rPr>
        <w:t>………………………………………………………………………………………………</w:t>
      </w: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741"/>
        <w:jc w:val="center"/>
        <w:rPr>
          <w:i/>
          <w:szCs w:val="24"/>
          <w:lang w:val="bg-BG"/>
        </w:rPr>
      </w:pPr>
      <w:r w:rsidRPr="00DB0533">
        <w:rPr>
          <w:i/>
          <w:szCs w:val="24"/>
          <w:lang w:val="bg-BG"/>
        </w:rPr>
        <w:t xml:space="preserve"> (номер на лична карта, дата, орган и място на издаването)</w:t>
      </w:r>
    </w:p>
    <w:p w:rsidR="00671045" w:rsidRPr="00DB0533" w:rsidRDefault="00671045" w:rsidP="00671045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DB0533">
        <w:rPr>
          <w:spacing w:val="5"/>
          <w:w w:val="111"/>
          <w:szCs w:val="24"/>
          <w:lang w:val="bg-BG"/>
        </w:rPr>
        <w:t xml:space="preserve">в качеството си на </w:t>
      </w:r>
      <w:r w:rsidRPr="00DB0533">
        <w:rPr>
          <w:szCs w:val="24"/>
          <w:lang w:val="bg-BG"/>
        </w:rPr>
        <w:t>…………………………………………………………………………</w:t>
      </w:r>
    </w:p>
    <w:p w:rsidR="00671045" w:rsidRPr="00DB0533" w:rsidRDefault="00671045" w:rsidP="00671045">
      <w:pPr>
        <w:spacing w:line="360" w:lineRule="auto"/>
        <w:ind w:left="3507" w:firstLine="741"/>
        <w:jc w:val="both"/>
        <w:rPr>
          <w:i/>
          <w:szCs w:val="24"/>
          <w:lang w:val="bg-BG"/>
        </w:rPr>
      </w:pPr>
      <w:r w:rsidRPr="00DB0533">
        <w:rPr>
          <w:i/>
          <w:spacing w:val="3"/>
          <w:szCs w:val="24"/>
          <w:lang w:val="bg-BG"/>
        </w:rPr>
        <w:t>(длъжност)</w:t>
      </w:r>
    </w:p>
    <w:p w:rsidR="00671045" w:rsidRPr="00693361" w:rsidRDefault="00671045" w:rsidP="00671045">
      <w:pPr>
        <w:spacing w:line="360" w:lineRule="auto"/>
        <w:jc w:val="both"/>
        <w:rPr>
          <w:b/>
          <w:szCs w:val="24"/>
          <w:lang w:val="ru-RU"/>
        </w:rPr>
      </w:pPr>
      <w:r w:rsidRPr="00DB0533">
        <w:rPr>
          <w:szCs w:val="24"/>
          <w:lang w:val="bg-BG"/>
        </w:rPr>
        <w:t>на Участник</w:t>
      </w:r>
      <w:r w:rsidRPr="00DB0533">
        <w:rPr>
          <w:spacing w:val="3"/>
          <w:w w:val="120"/>
          <w:szCs w:val="24"/>
          <w:lang w:val="bg-BG"/>
        </w:rPr>
        <w:t xml:space="preserve">: </w:t>
      </w:r>
      <w:r w:rsidRPr="00DB0533">
        <w:rPr>
          <w:szCs w:val="24"/>
          <w:lang w:val="bg-BG"/>
        </w:rPr>
        <w:t xml:space="preserve">…………………………………………..………………………………………, в процедура за възлагане на обществена поръчка с предмет: </w:t>
      </w:r>
      <w:r w:rsidR="00693361" w:rsidRPr="00693361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693361" w:rsidRPr="00693361">
        <w:rPr>
          <w:b/>
          <w:i/>
          <w:szCs w:val="24"/>
          <w:lang w:val="en-US"/>
        </w:rPr>
        <w:t>BG</w:t>
      </w:r>
      <w:r w:rsidR="00693361" w:rsidRPr="00693361">
        <w:rPr>
          <w:b/>
          <w:i/>
          <w:szCs w:val="24"/>
          <w:lang w:val="ru-RU"/>
        </w:rPr>
        <w:t xml:space="preserve"> 06-101 </w:t>
      </w:r>
      <w:r w:rsidR="00693361" w:rsidRPr="00693361">
        <w:rPr>
          <w:b/>
          <w:i/>
          <w:szCs w:val="24"/>
          <w:lang w:val="en-US"/>
        </w:rPr>
        <w:t>„</w:t>
      </w:r>
      <w:proofErr w:type="spellStart"/>
      <w:r w:rsidR="00693361" w:rsidRPr="00693361">
        <w:rPr>
          <w:b/>
          <w:i/>
          <w:szCs w:val="24"/>
          <w:lang w:val="en-US"/>
        </w:rPr>
        <w:t>Международен</w:t>
      </w:r>
      <w:proofErr w:type="spellEnd"/>
      <w:r w:rsidR="00693361" w:rsidRPr="00693361">
        <w:rPr>
          <w:b/>
          <w:i/>
          <w:szCs w:val="24"/>
          <w:lang w:val="en-US"/>
        </w:rPr>
        <w:t xml:space="preserve"> </w:t>
      </w:r>
      <w:proofErr w:type="spellStart"/>
      <w:r w:rsidR="00693361" w:rsidRPr="00693361">
        <w:rPr>
          <w:b/>
          <w:i/>
          <w:szCs w:val="24"/>
          <w:lang w:val="en-US"/>
        </w:rPr>
        <w:t>младежки</w:t>
      </w:r>
      <w:proofErr w:type="spellEnd"/>
      <w:r w:rsidR="00693361" w:rsidRPr="00693361">
        <w:rPr>
          <w:b/>
          <w:i/>
          <w:szCs w:val="24"/>
          <w:lang w:val="en-US"/>
        </w:rPr>
        <w:t xml:space="preserve"> </w:t>
      </w:r>
      <w:proofErr w:type="spellStart"/>
      <w:r w:rsidR="00693361" w:rsidRPr="00693361">
        <w:rPr>
          <w:b/>
          <w:i/>
          <w:szCs w:val="24"/>
          <w:lang w:val="en-US"/>
        </w:rPr>
        <w:t>център</w:t>
      </w:r>
      <w:proofErr w:type="spellEnd"/>
      <w:r w:rsidR="00693361" w:rsidRPr="00693361">
        <w:rPr>
          <w:b/>
          <w:i/>
          <w:szCs w:val="24"/>
          <w:lang w:val="en-US"/>
        </w:rPr>
        <w:t xml:space="preserve"> </w:t>
      </w:r>
      <w:proofErr w:type="spellStart"/>
      <w:r w:rsidR="00693361" w:rsidRPr="00693361">
        <w:rPr>
          <w:b/>
          <w:i/>
          <w:szCs w:val="24"/>
          <w:lang w:val="en-US"/>
        </w:rPr>
        <w:t>за</w:t>
      </w:r>
      <w:proofErr w:type="spellEnd"/>
      <w:r w:rsidR="00693361" w:rsidRPr="00693361">
        <w:rPr>
          <w:b/>
          <w:i/>
          <w:szCs w:val="24"/>
          <w:lang w:val="en-US"/>
        </w:rPr>
        <w:t xml:space="preserve"> </w:t>
      </w:r>
      <w:proofErr w:type="spellStart"/>
      <w:r w:rsidR="00693361" w:rsidRPr="00693361">
        <w:rPr>
          <w:b/>
          <w:i/>
          <w:szCs w:val="24"/>
          <w:lang w:val="en-US"/>
        </w:rPr>
        <w:t>работа</w:t>
      </w:r>
      <w:proofErr w:type="spellEnd"/>
      <w:r w:rsidR="00693361" w:rsidRPr="00693361">
        <w:rPr>
          <w:b/>
          <w:i/>
          <w:szCs w:val="24"/>
          <w:lang w:val="en-US"/>
        </w:rPr>
        <w:t xml:space="preserve"> с </w:t>
      </w:r>
      <w:proofErr w:type="spellStart"/>
      <w:r w:rsidR="00693361" w:rsidRPr="00693361">
        <w:rPr>
          <w:b/>
          <w:i/>
          <w:szCs w:val="24"/>
          <w:lang w:val="en-US"/>
        </w:rPr>
        <w:t>деца</w:t>
      </w:r>
      <w:proofErr w:type="spellEnd"/>
      <w:r w:rsidR="00693361" w:rsidRPr="00693361">
        <w:rPr>
          <w:b/>
          <w:i/>
          <w:szCs w:val="24"/>
          <w:lang w:val="en-US"/>
        </w:rPr>
        <w:t xml:space="preserve"> и </w:t>
      </w:r>
      <w:proofErr w:type="spellStart"/>
      <w:r w:rsidR="00693361" w:rsidRPr="00693361">
        <w:rPr>
          <w:b/>
          <w:i/>
          <w:szCs w:val="24"/>
          <w:lang w:val="en-US"/>
        </w:rPr>
        <w:t>младежи</w:t>
      </w:r>
      <w:proofErr w:type="spellEnd"/>
      <w:r w:rsidR="00693361" w:rsidRPr="00693361">
        <w:rPr>
          <w:b/>
          <w:i/>
          <w:szCs w:val="24"/>
          <w:lang w:val="en-US"/>
        </w:rPr>
        <w:t xml:space="preserve"> в </w:t>
      </w:r>
      <w:proofErr w:type="spellStart"/>
      <w:r w:rsidR="00693361" w:rsidRPr="00693361">
        <w:rPr>
          <w:b/>
          <w:i/>
          <w:szCs w:val="24"/>
          <w:lang w:val="en-US"/>
        </w:rPr>
        <w:t>риск</w:t>
      </w:r>
      <w:proofErr w:type="spellEnd"/>
      <w:r w:rsidR="00693361" w:rsidRPr="00693361">
        <w:rPr>
          <w:b/>
          <w:i/>
          <w:szCs w:val="24"/>
          <w:lang w:val="en-US"/>
        </w:rPr>
        <w:t xml:space="preserve"> в </w:t>
      </w:r>
      <w:proofErr w:type="spellStart"/>
      <w:r w:rsidR="00693361" w:rsidRPr="00693361">
        <w:rPr>
          <w:b/>
          <w:i/>
          <w:szCs w:val="24"/>
          <w:lang w:val="en-US"/>
        </w:rPr>
        <w:t>град</w:t>
      </w:r>
      <w:proofErr w:type="spellEnd"/>
      <w:r w:rsidR="00693361" w:rsidRPr="00693361">
        <w:rPr>
          <w:b/>
          <w:i/>
          <w:szCs w:val="24"/>
          <w:lang w:val="en-US"/>
        </w:rPr>
        <w:t xml:space="preserve"> </w:t>
      </w:r>
      <w:proofErr w:type="spellStart"/>
      <w:r w:rsidR="00693361" w:rsidRPr="00693361">
        <w:rPr>
          <w:b/>
          <w:i/>
          <w:szCs w:val="24"/>
          <w:lang w:val="en-US"/>
        </w:rPr>
        <w:t>Стара</w:t>
      </w:r>
      <w:proofErr w:type="spellEnd"/>
      <w:r w:rsidR="00693361" w:rsidRPr="00693361">
        <w:rPr>
          <w:b/>
          <w:i/>
          <w:szCs w:val="24"/>
          <w:lang w:val="en-US"/>
        </w:rPr>
        <w:t xml:space="preserve"> </w:t>
      </w:r>
      <w:proofErr w:type="spellStart"/>
      <w:r w:rsidR="00693361" w:rsidRPr="00693361">
        <w:rPr>
          <w:b/>
          <w:i/>
          <w:szCs w:val="24"/>
          <w:lang w:val="en-US"/>
        </w:rPr>
        <w:t>Загора</w:t>
      </w:r>
      <w:proofErr w:type="spellEnd"/>
      <w:r w:rsidR="00693361" w:rsidRPr="00693361">
        <w:rPr>
          <w:b/>
          <w:i/>
          <w:szCs w:val="24"/>
          <w:lang w:val="en-US"/>
        </w:rPr>
        <w:t>“</w:t>
      </w:r>
      <w:r w:rsidR="00693361" w:rsidRPr="00693361">
        <w:rPr>
          <w:b/>
          <w:i/>
          <w:szCs w:val="24"/>
          <w:lang w:val="ru-RU"/>
        </w:rPr>
        <w:t xml:space="preserve">, с </w:t>
      </w:r>
      <w:proofErr w:type="spellStart"/>
      <w:r w:rsidR="00693361" w:rsidRPr="00693361">
        <w:rPr>
          <w:b/>
          <w:i/>
          <w:szCs w:val="24"/>
          <w:lang w:val="ru-RU"/>
        </w:rPr>
        <w:t>финансовата</w:t>
      </w:r>
      <w:proofErr w:type="spellEnd"/>
      <w:r w:rsidR="00693361" w:rsidRPr="00693361">
        <w:rPr>
          <w:b/>
          <w:i/>
          <w:szCs w:val="24"/>
          <w:lang w:val="ru-RU"/>
        </w:rPr>
        <w:t xml:space="preserve"> </w:t>
      </w:r>
      <w:proofErr w:type="spellStart"/>
      <w:r w:rsidR="00693361" w:rsidRPr="00693361">
        <w:rPr>
          <w:b/>
          <w:i/>
          <w:szCs w:val="24"/>
          <w:lang w:val="ru-RU"/>
        </w:rPr>
        <w:t>подкрепа</w:t>
      </w:r>
      <w:proofErr w:type="spellEnd"/>
      <w:r w:rsidR="00693361" w:rsidRPr="00693361">
        <w:rPr>
          <w:b/>
          <w:i/>
          <w:szCs w:val="24"/>
          <w:lang w:val="ru-RU"/>
        </w:rPr>
        <w:t xml:space="preserve"> на Исландия, </w:t>
      </w:r>
      <w:proofErr w:type="spellStart"/>
      <w:r w:rsidR="00693361" w:rsidRPr="00693361">
        <w:rPr>
          <w:b/>
          <w:i/>
          <w:szCs w:val="24"/>
          <w:lang w:val="ru-RU"/>
        </w:rPr>
        <w:t>Лихтенщайн</w:t>
      </w:r>
      <w:proofErr w:type="spellEnd"/>
      <w:r w:rsidR="00693361" w:rsidRPr="00693361">
        <w:rPr>
          <w:b/>
          <w:i/>
          <w:szCs w:val="24"/>
          <w:lang w:val="ru-RU"/>
        </w:rPr>
        <w:t xml:space="preserve"> и Норвегия чрез </w:t>
      </w:r>
      <w:proofErr w:type="spellStart"/>
      <w:r w:rsidR="00693361" w:rsidRPr="00693361">
        <w:rPr>
          <w:b/>
          <w:i/>
          <w:szCs w:val="24"/>
          <w:lang w:val="ru-RU"/>
        </w:rPr>
        <w:t>Финансовия</w:t>
      </w:r>
      <w:proofErr w:type="spellEnd"/>
      <w:r w:rsidR="00693361" w:rsidRPr="00693361">
        <w:rPr>
          <w:b/>
          <w:i/>
          <w:szCs w:val="24"/>
          <w:lang w:val="ru-RU"/>
        </w:rPr>
        <w:t xml:space="preserve"> </w:t>
      </w:r>
      <w:proofErr w:type="spellStart"/>
      <w:r w:rsidR="00693361" w:rsidRPr="00693361">
        <w:rPr>
          <w:b/>
          <w:i/>
          <w:szCs w:val="24"/>
          <w:lang w:val="ru-RU"/>
        </w:rPr>
        <w:t>Механизъм</w:t>
      </w:r>
      <w:proofErr w:type="spellEnd"/>
      <w:r w:rsidR="00693361" w:rsidRPr="00693361">
        <w:rPr>
          <w:b/>
          <w:i/>
          <w:szCs w:val="24"/>
          <w:lang w:val="ru-RU"/>
        </w:rPr>
        <w:t xml:space="preserve"> на ЕИП»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693361">
        <w:rPr>
          <w:b/>
          <w:bCs/>
          <w:szCs w:val="24"/>
          <w:lang w:val="bg-BG"/>
        </w:rPr>
        <w:t>4</w:t>
      </w:r>
      <w:bookmarkStart w:id="0" w:name="_GoBack"/>
      <w:bookmarkEnd w:id="0"/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71045" w:rsidRPr="00DB0533" w:rsidRDefault="00671045" w:rsidP="00671045">
      <w:pPr>
        <w:spacing w:line="360" w:lineRule="auto"/>
        <w:jc w:val="both"/>
        <w:rPr>
          <w:b/>
          <w:b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left="2160" w:hanging="2160"/>
        <w:jc w:val="center"/>
        <w:outlineLvl w:val="0"/>
        <w:rPr>
          <w:b/>
          <w:bCs/>
          <w:szCs w:val="24"/>
          <w:lang w:val="bg-BG"/>
        </w:rPr>
      </w:pPr>
      <w:r w:rsidRPr="00DB0533">
        <w:rPr>
          <w:b/>
          <w:bCs/>
          <w:szCs w:val="24"/>
          <w:lang w:val="bg-BG"/>
        </w:rPr>
        <w:t>Д Е К Л А Р И Р А М: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1. Не съм осъждан(а) с влязла в сила присъда /Реабилитиран съм за: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>а)</w:t>
      </w:r>
      <w:r>
        <w:rPr>
          <w:szCs w:val="24"/>
          <w:lang w:val="bg-BG"/>
        </w:rPr>
        <w:t xml:space="preserve"> </w:t>
      </w:r>
      <w:r w:rsidRPr="00495701">
        <w:rPr>
          <w:szCs w:val="24"/>
          <w:lang w:val="bg-BG"/>
        </w:rPr>
        <w:t xml:space="preserve">престъпление против финансовата, данъчната или осигурителната система, включително изпиране на пари, по </w:t>
      </w:r>
      <w:hyperlink r:id="rId9" w:history="1">
        <w:r w:rsidRPr="00495701">
          <w:rPr>
            <w:szCs w:val="24"/>
            <w:lang w:val="bg-BG"/>
          </w:rPr>
          <w:t>чл. 253 - 260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б) подкуп по </w:t>
      </w:r>
      <w:hyperlink r:id="rId10" w:history="1">
        <w:r w:rsidRPr="00495701">
          <w:rPr>
            <w:szCs w:val="24"/>
            <w:lang w:val="bg-BG"/>
          </w:rPr>
          <w:t>чл. 301 - 307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lastRenderedPageBreak/>
        <w:t xml:space="preserve">в) участие в организирана престъпна група по </w:t>
      </w:r>
      <w:hyperlink r:id="rId11" w:history="1">
        <w:r w:rsidRPr="00495701">
          <w:rPr>
            <w:szCs w:val="24"/>
            <w:lang w:val="bg-BG"/>
          </w:rPr>
          <w:t>чл. 321 и 321а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г) престъпление против собствеността по </w:t>
      </w:r>
      <w:hyperlink r:id="rId12" w:history="1">
        <w:r w:rsidRPr="00495701">
          <w:rPr>
            <w:szCs w:val="24"/>
            <w:lang w:val="bg-BG"/>
          </w:rPr>
          <w:t>чл. 194 - 217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д) престъпление против стопанството по </w:t>
      </w:r>
      <w:hyperlink r:id="rId13" w:history="1">
        <w:r w:rsidRPr="00495701">
          <w:rPr>
            <w:szCs w:val="24"/>
            <w:lang w:val="bg-BG"/>
          </w:rPr>
          <w:t>чл. 219 - 252 от Наказателния кодекс</w:t>
        </w:r>
      </w:hyperlink>
      <w:r w:rsidRPr="00495701">
        <w:rPr>
          <w:szCs w:val="24"/>
          <w:lang w:val="bg-BG"/>
        </w:rPr>
        <w:t>;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2. </w:t>
      </w:r>
      <w:r w:rsidRPr="00495701">
        <w:rPr>
          <w:szCs w:val="24"/>
          <w:lang w:val="bg-BG"/>
        </w:rPr>
        <w:t xml:space="preserve">Не съм осъждан за престъпление по </w:t>
      </w:r>
      <w:hyperlink r:id="rId14" w:history="1">
        <w:r w:rsidRPr="00495701">
          <w:rPr>
            <w:szCs w:val="24"/>
            <w:lang w:val="bg-BG"/>
          </w:rPr>
          <w:t>чл. 313 от Наказателния кодекс</w:t>
        </w:r>
      </w:hyperlink>
      <w:r w:rsidRPr="00495701">
        <w:rPr>
          <w:szCs w:val="24"/>
          <w:lang w:val="bg-BG"/>
        </w:rPr>
        <w:t xml:space="preserve"> във връзка с провеждане на процедури за възлагане на обществени поръчки</w:t>
      </w:r>
      <w:r w:rsidRPr="00DB0533">
        <w:rPr>
          <w:szCs w:val="24"/>
          <w:lang w:val="bg-BG"/>
        </w:rPr>
        <w:t>.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3.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Известна ми е отговорността по чл.313 от НК за неверни данни. 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</w:p>
    <w:p w:rsidR="00671045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spacing w:val="-16"/>
          <w:w w:val="111"/>
          <w:szCs w:val="24"/>
          <w:lang w:val="bg-BG"/>
        </w:rPr>
        <w:t xml:space="preserve">Дата: </w:t>
      </w:r>
      <w:r w:rsidRPr="00DB0533">
        <w:rPr>
          <w:spacing w:val="-16"/>
          <w:w w:val="111"/>
          <w:szCs w:val="24"/>
          <w:lang w:val="bg-BG"/>
        </w:rPr>
        <w:tab/>
        <w:t>............</w:t>
      </w:r>
      <w:r w:rsidRPr="00DB0533">
        <w:rPr>
          <w:spacing w:val="-16"/>
          <w:w w:val="111"/>
          <w:szCs w:val="24"/>
          <w:lang w:val="bg-BG"/>
        </w:rPr>
        <w:tab/>
      </w:r>
      <w:r w:rsidRPr="00DB0533">
        <w:rPr>
          <w:spacing w:val="-3"/>
          <w:szCs w:val="24"/>
          <w:lang w:val="bg-BG"/>
        </w:rPr>
        <w:t>ДЕКЛАРАТОР:</w:t>
      </w:r>
      <w:r w:rsidRPr="00DB0533">
        <w:rPr>
          <w:szCs w:val="24"/>
          <w:lang w:val="bg-BG"/>
        </w:rPr>
        <w:tab/>
      </w:r>
    </w:p>
    <w:p w:rsidR="00671045" w:rsidRPr="00DB0533" w:rsidRDefault="00671045" w:rsidP="00671045">
      <w:pPr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spacing w:val="-4"/>
          <w:szCs w:val="24"/>
          <w:lang w:val="bg-BG"/>
        </w:rPr>
        <w:t>(подпис, печат)</w:t>
      </w:r>
    </w:p>
    <w:p w:rsidR="00671045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Default="00671045" w:rsidP="00671045">
      <w:pPr>
        <w:spacing w:line="360" w:lineRule="auto"/>
        <w:ind w:firstLine="990"/>
        <w:jc w:val="both"/>
        <w:rPr>
          <w:rFonts w:ascii="Verdana" w:hAnsi="Verdana"/>
          <w:lang w:val="bg-BG"/>
        </w:rPr>
      </w:pPr>
      <w:r w:rsidRPr="007F04A6">
        <w:rPr>
          <w:b/>
          <w:bCs/>
          <w:i/>
          <w:iCs/>
          <w:szCs w:val="24"/>
          <w:lang w:val="bg-BG"/>
        </w:rPr>
        <w:t>ПОЯСНЕНИЕ</w:t>
      </w:r>
      <w:r w:rsidRPr="007F04A6">
        <w:rPr>
          <w:i/>
          <w:iCs/>
          <w:szCs w:val="24"/>
          <w:lang w:val="bg-BG"/>
        </w:rPr>
        <w:t xml:space="preserve">: </w:t>
      </w:r>
      <w:r w:rsidRPr="00671045">
        <w:rPr>
          <w:i/>
          <w:iCs/>
          <w:szCs w:val="24"/>
          <w:lang w:val="bg-BG"/>
        </w:rPr>
        <w:t>Когато кандидатът или участникът е юридическо лице, е достатъчно подаване на декларация от едно от лицата, които могат самостоятелно да го представляват</w:t>
      </w:r>
      <w:r>
        <w:rPr>
          <w:rFonts w:ascii="Verdana" w:hAnsi="Verdana"/>
        </w:rPr>
        <w:t>.</w:t>
      </w:r>
    </w:p>
    <w:p w:rsidR="00671045" w:rsidRPr="007F04A6" w:rsidRDefault="00671045" w:rsidP="00671045">
      <w:pPr>
        <w:spacing w:line="360" w:lineRule="auto"/>
        <w:ind w:firstLine="99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671045" w:rsidRPr="007F04A6" w:rsidRDefault="00671045" w:rsidP="00671045">
      <w:pPr>
        <w:spacing w:line="360" w:lineRule="auto"/>
        <w:ind w:firstLine="72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p w:rsidR="00671045" w:rsidRPr="007F04A6" w:rsidRDefault="00671045" w:rsidP="00671045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bg-BG" w:eastAsia="bg-BG"/>
        </w:rPr>
      </w:pPr>
      <w:r w:rsidRPr="007F04A6">
        <w:rPr>
          <w:i/>
          <w:szCs w:val="24"/>
          <w:lang w:val="bg-BG" w:eastAsia="bg-BG"/>
        </w:rPr>
        <w:lastRenderedPageBreak/>
        <w:t xml:space="preserve">„Свързани лица” </w:t>
      </w:r>
      <w:r w:rsidRPr="007F04A6">
        <w:rPr>
          <w:i/>
          <w:szCs w:val="24"/>
          <w:lang w:val="bg-BG"/>
        </w:rPr>
        <w:t xml:space="preserve">по смисъла на § 1, т. 23а от допълнителните разпоредби на Закона за обществени поръчки </w:t>
      </w:r>
      <w:r w:rsidRPr="007F04A6">
        <w:rPr>
          <w:i/>
          <w:szCs w:val="24"/>
          <w:lang w:val="bg-BG" w:eastAsia="bg-BG"/>
        </w:rPr>
        <w:t>са: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 xml:space="preserve">роднини по права линия без ограничения; 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съребрена линия до четвърта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сватовство – до втора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съпрузи или лица, които се намират във фактическо съжителство;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съдружници;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лицата, едното от които участва в управлението на дружеството на другото;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дружество и лице, което притежават повече от 5 на сто от дяловете или акциите, издадени с право на глас в дружеството.</w:t>
      </w:r>
    </w:p>
    <w:p w:rsidR="00671045" w:rsidRPr="007F04A6" w:rsidRDefault="00671045" w:rsidP="00671045">
      <w:pPr>
        <w:pStyle w:val="firstline"/>
        <w:spacing w:line="360" w:lineRule="auto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2805D3" w:rsidRPr="00564BFA" w:rsidRDefault="00671045" w:rsidP="00564BFA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en-US" w:eastAsia="bg-BG"/>
        </w:rPr>
      </w:pPr>
      <w:r w:rsidRPr="007F04A6">
        <w:rPr>
          <w:i/>
          <w:szCs w:val="24"/>
          <w:lang w:val="bg-BG" w:eastAsia="bg-BG"/>
        </w:rPr>
        <w:t xml:space="preserve">Ръководните длъжности в администрацията са посочени в Единния класификатор на </w:t>
      </w:r>
      <w:r w:rsidRPr="007F04A6">
        <w:rPr>
          <w:i/>
          <w:szCs w:val="24"/>
          <w:lang w:val="bg-BG"/>
        </w:rPr>
        <w:t xml:space="preserve">длъжностите в администрацията, раздел </w:t>
      </w:r>
      <w:r w:rsidRPr="007F04A6">
        <w:rPr>
          <w:i/>
          <w:szCs w:val="24"/>
          <w:lang w:val="bg-BG" w:eastAsia="bg-BG"/>
        </w:rPr>
        <w:t>"А”.</w:t>
      </w:r>
    </w:p>
    <w:sectPr w:rsidR="002805D3" w:rsidRPr="00564BFA" w:rsidSect="008E59A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821" w:right="1417" w:bottom="1417" w:left="1417" w:header="284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CC2" w:rsidRDefault="00351CC2" w:rsidP="00671045">
      <w:r>
        <w:separator/>
      </w:r>
    </w:p>
  </w:endnote>
  <w:endnote w:type="continuationSeparator" w:id="0">
    <w:p w:rsidR="00351CC2" w:rsidRDefault="00351CC2" w:rsidP="0067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8E" w:rsidRDefault="00F807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9A4" w:rsidRPr="002C7333" w:rsidRDefault="008E59A4" w:rsidP="008E59A4">
    <w:pPr>
      <w:pStyle w:val="Footer"/>
      <w:jc w:val="center"/>
      <w:rPr>
        <w:b/>
        <w:szCs w:val="24"/>
        <w:lang w:val="bg-BG"/>
      </w:rPr>
    </w:pPr>
  </w:p>
  <w:p w:rsidR="008E59A4" w:rsidRDefault="008E59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8E" w:rsidRDefault="00F80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CC2" w:rsidRDefault="00351CC2" w:rsidP="00671045">
      <w:r>
        <w:separator/>
      </w:r>
    </w:p>
  </w:footnote>
  <w:footnote w:type="continuationSeparator" w:id="0">
    <w:p w:rsidR="00351CC2" w:rsidRDefault="00351CC2" w:rsidP="00671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8E" w:rsidRDefault="00F807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012" w:rsidRDefault="000B2012" w:rsidP="000B2012">
    <w:pPr>
      <w:pStyle w:val="Header"/>
    </w:pPr>
  </w:p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F8078E" w:rsidRPr="00F8078E" w:rsidTr="004B4145">
      <w:tc>
        <w:tcPr>
          <w:tcW w:w="236" w:type="dxa"/>
          <w:shd w:val="clear" w:color="auto" w:fill="auto"/>
        </w:tcPr>
        <w:p w:rsidR="00F8078E" w:rsidRPr="00F8078E" w:rsidRDefault="00F8078E" w:rsidP="00F8078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F8078E" w:rsidRPr="00F8078E" w:rsidRDefault="00F8078E" w:rsidP="00F8078E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8078E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8078E" w:rsidRPr="00F8078E" w:rsidRDefault="00F8078E" w:rsidP="00F8078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F8078E">
            <w:rPr>
              <w:rFonts w:ascii="Calibri" w:eastAsia="Calibri" w:hAnsi="Calibri"/>
              <w:sz w:val="18"/>
              <w:szCs w:val="18"/>
              <w:lang w:val="bg-BG"/>
            </w:rPr>
            <w:t xml:space="preserve">Проект </w:t>
          </w:r>
          <w:r w:rsidRPr="00F8078E">
            <w:rPr>
              <w:rFonts w:ascii="Calibri" w:eastAsia="Calibri" w:hAnsi="Calibri"/>
              <w:sz w:val="18"/>
              <w:szCs w:val="18"/>
              <w:lang w:val="en-US"/>
            </w:rPr>
            <w:t>BG</w:t>
          </w:r>
          <w:r w:rsidRPr="00F8078E">
            <w:rPr>
              <w:rFonts w:ascii="Calibri" w:eastAsia="Calibri" w:hAnsi="Calibri"/>
              <w:sz w:val="18"/>
              <w:szCs w:val="18"/>
              <w:lang w:val="ru-RU"/>
            </w:rPr>
            <w:t xml:space="preserve"> 06-101 </w:t>
          </w:r>
          <w:r w:rsidRPr="00F8078E">
            <w:rPr>
              <w:rFonts w:ascii="Calibri" w:eastAsia="Calibri" w:hAnsi="Calibri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F8078E">
            <w:rPr>
              <w:rFonts w:ascii="Calibri" w:eastAsia="Calibri" w:hAnsi="Calibri"/>
              <w:sz w:val="18"/>
              <w:szCs w:val="18"/>
              <w:lang w:val="ru-RU"/>
            </w:rPr>
            <w:t xml:space="preserve">, </w:t>
          </w:r>
        </w:p>
        <w:p w:rsidR="00F8078E" w:rsidRPr="00F8078E" w:rsidRDefault="00F8078E" w:rsidP="00F8078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F8078E">
            <w:rPr>
              <w:rFonts w:ascii="Calibri" w:eastAsia="Calibri" w:hAnsi="Calibri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F8078E" w:rsidRPr="00F8078E" w:rsidRDefault="00F8078E" w:rsidP="00F8078E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F8078E" w:rsidRPr="00F8078E" w:rsidRDefault="00F8078E" w:rsidP="00F8078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0B2012" w:rsidRDefault="000B20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8E" w:rsidRDefault="00F807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D07"/>
    <w:multiLevelType w:val="hybridMultilevel"/>
    <w:tmpl w:val="35E27C7C"/>
    <w:lvl w:ilvl="0" w:tplc="7910DE8C">
      <w:start w:val="1"/>
      <w:numFmt w:val="decimal"/>
      <w:lvlText w:val="%1."/>
      <w:lvlJc w:val="left"/>
      <w:pPr>
        <w:tabs>
          <w:tab w:val="num" w:pos="1555"/>
        </w:tabs>
        <w:ind w:left="1555" w:hanging="91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45"/>
    <w:rsid w:val="000B2012"/>
    <w:rsid w:val="00351CC2"/>
    <w:rsid w:val="00366FE4"/>
    <w:rsid w:val="00564BFA"/>
    <w:rsid w:val="00671045"/>
    <w:rsid w:val="00693361"/>
    <w:rsid w:val="008629C2"/>
    <w:rsid w:val="008E59A4"/>
    <w:rsid w:val="00C81B98"/>
    <w:rsid w:val="00D671D7"/>
    <w:rsid w:val="00EB5505"/>
    <w:rsid w:val="00F8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012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01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NORM|2003|8|219|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apis://NORM|2003|8|194|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NORM|2003|8|321|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apis://NORM|2003|8|301|/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apis://NORM|2003|8|253|/" TargetMode="External"/><Relationship Id="rId14" Type="http://schemas.openxmlformats.org/officeDocument/2006/relationships/hyperlink" Target="apis://NORM|2003|8|162|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603A-245F-4C73-8E4C-447CD680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7</cp:revision>
  <cp:lastPrinted>2013-07-12T06:48:00Z</cp:lastPrinted>
  <dcterms:created xsi:type="dcterms:W3CDTF">2013-07-12T06:25:00Z</dcterms:created>
  <dcterms:modified xsi:type="dcterms:W3CDTF">2014-05-29T12:18:00Z</dcterms:modified>
</cp:coreProperties>
</file>